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117B5E" w14:textId="1E4125D6" w:rsidR="006577EC" w:rsidRPr="00EB1B11" w:rsidRDefault="00C56B29" w:rsidP="00C56B29">
      <w:pPr>
        <w:jc w:val="center"/>
        <w:rPr>
          <w:sz w:val="22"/>
        </w:rPr>
      </w:pPr>
      <w:r w:rsidRPr="00EB1B11">
        <w:rPr>
          <w:sz w:val="22"/>
        </w:rPr>
        <w:t>松本</w:t>
      </w:r>
      <w:r w:rsidR="00FD08EF" w:rsidRPr="00EB1B11">
        <w:rPr>
          <w:rFonts w:hint="eastAsia"/>
          <w:sz w:val="22"/>
        </w:rPr>
        <w:t>障害保健福祉</w:t>
      </w:r>
      <w:r w:rsidR="003F1812">
        <w:rPr>
          <w:sz w:val="22"/>
        </w:rPr>
        <w:t>圏域地域生活支援拠点等</w:t>
      </w:r>
      <w:r w:rsidR="003F1812">
        <w:rPr>
          <w:rFonts w:hint="eastAsia"/>
          <w:sz w:val="22"/>
        </w:rPr>
        <w:t>事業加算認定要領</w:t>
      </w:r>
    </w:p>
    <w:p w14:paraId="7A117B5F" w14:textId="77777777" w:rsidR="00C56B29" w:rsidRPr="00EB1B11" w:rsidRDefault="00C56B29"/>
    <w:p w14:paraId="7A117B60" w14:textId="708F1344" w:rsidR="00C56B29" w:rsidRPr="00EB1B11" w:rsidRDefault="003D66E1">
      <w:r w:rsidRPr="00EB1B11">
        <w:rPr>
          <w:rFonts w:hint="eastAsia"/>
        </w:rPr>
        <w:t>（</w:t>
      </w:r>
      <w:r w:rsidR="002C37D6">
        <w:rPr>
          <w:rFonts w:hint="eastAsia"/>
        </w:rPr>
        <w:t>目的</w:t>
      </w:r>
      <w:r w:rsidR="00C56B29" w:rsidRPr="00EB1B11">
        <w:rPr>
          <w:rFonts w:hint="eastAsia"/>
        </w:rPr>
        <w:t>）</w:t>
      </w:r>
    </w:p>
    <w:p w14:paraId="57402D08" w14:textId="6F5AC0ED" w:rsidR="003F1812" w:rsidRPr="003F1812" w:rsidRDefault="003D66E1" w:rsidP="003F1812">
      <w:pPr>
        <w:ind w:left="213" w:hangingChars="100" w:hanging="213"/>
        <w:rPr>
          <w:rFonts w:asciiTheme="minorEastAsia" w:hAnsiTheme="minorEastAsia"/>
          <w:szCs w:val="21"/>
        </w:rPr>
      </w:pPr>
      <w:r w:rsidRPr="00EB1B11">
        <w:rPr>
          <w:rFonts w:hint="eastAsia"/>
        </w:rPr>
        <w:t>第１</w:t>
      </w:r>
      <w:r w:rsidR="002D7C6C" w:rsidRPr="00EB1B11">
        <w:rPr>
          <w:rFonts w:hint="eastAsia"/>
        </w:rPr>
        <w:t>条</w:t>
      </w:r>
      <w:r w:rsidR="003F1812">
        <w:rPr>
          <w:rFonts w:hint="eastAsia"/>
        </w:rPr>
        <w:t xml:space="preserve">　</w:t>
      </w:r>
      <w:r w:rsidR="003F1812" w:rsidRPr="003F1812">
        <w:rPr>
          <w:rFonts w:asciiTheme="minorEastAsia" w:hAnsiTheme="minorEastAsia" w:hint="eastAsia"/>
          <w:szCs w:val="21"/>
        </w:rPr>
        <w:t>この要領は、松本障害保健福祉圏域地域生活支援拠点等事業の実施に関し、</w:t>
      </w:r>
      <w:r w:rsidR="00AD7EE5">
        <w:rPr>
          <w:rFonts w:asciiTheme="minorEastAsia" w:hAnsiTheme="minorEastAsia" w:hint="eastAsia"/>
          <w:szCs w:val="21"/>
        </w:rPr>
        <w:t>加算の</w:t>
      </w:r>
      <w:r w:rsidR="003F1812" w:rsidRPr="003F1812">
        <w:rPr>
          <w:rFonts w:asciiTheme="minorEastAsia" w:hAnsiTheme="minorEastAsia" w:hint="eastAsia"/>
          <w:szCs w:val="21"/>
        </w:rPr>
        <w:t>届出が必要な事業</w:t>
      </w:r>
      <w:r w:rsidR="00AD7EE5">
        <w:rPr>
          <w:rFonts w:asciiTheme="minorEastAsia" w:hAnsiTheme="minorEastAsia" w:hint="eastAsia"/>
          <w:szCs w:val="21"/>
        </w:rPr>
        <w:t>の認定手順について</w:t>
      </w:r>
      <w:r w:rsidR="003F1812" w:rsidRPr="003F1812">
        <w:rPr>
          <w:szCs w:val="21"/>
        </w:rPr>
        <w:t>定めるものとする。</w:t>
      </w:r>
    </w:p>
    <w:p w14:paraId="7A117B62" w14:textId="77777777" w:rsidR="00F41034" w:rsidRPr="003F1812" w:rsidRDefault="00F41034" w:rsidP="003F1812"/>
    <w:p w14:paraId="7A117B63" w14:textId="6F67EF4A" w:rsidR="003D66E1" w:rsidRPr="00EB1B11" w:rsidRDefault="003F1812" w:rsidP="003D66E1">
      <w:pPr>
        <w:ind w:left="213" w:hangingChars="100" w:hanging="213"/>
      </w:pPr>
      <w:r>
        <w:rPr>
          <w:rFonts w:hint="eastAsia"/>
        </w:rPr>
        <w:t>（事業の内容</w:t>
      </w:r>
      <w:r w:rsidR="00F41034" w:rsidRPr="00EB1B11">
        <w:rPr>
          <w:rFonts w:hint="eastAsia"/>
        </w:rPr>
        <w:t>）</w:t>
      </w:r>
    </w:p>
    <w:p w14:paraId="4AD66174" w14:textId="2BBA0B9B" w:rsidR="00AD7EE5" w:rsidRPr="00532210" w:rsidRDefault="003F1812" w:rsidP="00532210">
      <w:pPr>
        <w:ind w:left="213" w:hangingChars="100" w:hanging="213"/>
        <w:rPr>
          <w:rFonts w:asciiTheme="minorEastAsia" w:hAnsiTheme="minorEastAsia"/>
          <w:szCs w:val="21"/>
        </w:rPr>
      </w:pPr>
      <w:r>
        <w:rPr>
          <w:rFonts w:hint="eastAsia"/>
        </w:rPr>
        <w:t xml:space="preserve">第２条　</w:t>
      </w:r>
      <w:r w:rsidR="00647537">
        <w:rPr>
          <w:rFonts w:asciiTheme="minorEastAsia" w:hAnsiTheme="minorEastAsia" w:hint="eastAsia"/>
          <w:szCs w:val="21"/>
        </w:rPr>
        <w:t>地域生活支援拠点等における</w:t>
      </w:r>
      <w:r w:rsidR="0068036B">
        <w:rPr>
          <w:rFonts w:asciiTheme="minorEastAsia" w:hAnsiTheme="minorEastAsia" w:hint="eastAsia"/>
          <w:szCs w:val="21"/>
        </w:rPr>
        <w:t>機能</w:t>
      </w:r>
      <w:r w:rsidR="00647537">
        <w:rPr>
          <w:rFonts w:asciiTheme="minorEastAsia" w:hAnsiTheme="minorEastAsia" w:hint="eastAsia"/>
          <w:szCs w:val="21"/>
        </w:rPr>
        <w:t>は次の各号に規定する</w:t>
      </w:r>
      <w:r w:rsidR="0068036B">
        <w:rPr>
          <w:rFonts w:asciiTheme="minorEastAsia" w:hAnsiTheme="minorEastAsia" w:hint="eastAsia"/>
          <w:szCs w:val="21"/>
        </w:rPr>
        <w:t>もの</w:t>
      </w:r>
      <w:r w:rsidRPr="003F1812">
        <w:rPr>
          <w:rFonts w:asciiTheme="minorEastAsia" w:hAnsiTheme="minorEastAsia" w:hint="eastAsia"/>
          <w:szCs w:val="21"/>
        </w:rPr>
        <w:t>をいう。</w:t>
      </w:r>
    </w:p>
    <w:p w14:paraId="75413CD2" w14:textId="228BAEC7" w:rsidR="00AD7EE5" w:rsidRDefault="00AD7EE5" w:rsidP="00892168">
      <w:pPr>
        <w:ind w:left="213" w:hangingChars="100" w:hanging="213"/>
      </w:pPr>
      <w:r>
        <w:rPr>
          <w:rFonts w:hint="eastAsia"/>
        </w:rPr>
        <w:t>（１）緊急の支援が見込めない世帯を事前に把握</w:t>
      </w:r>
      <w:r w:rsidR="00892168">
        <w:rPr>
          <w:rFonts w:hint="eastAsia"/>
        </w:rPr>
        <w:t>した上で、連絡体制を確保し、</w:t>
      </w:r>
      <w:r>
        <w:rPr>
          <w:rFonts w:hint="eastAsia"/>
        </w:rPr>
        <w:t>障がいの特性に起因して生じた緊急事態等に必要な</w:t>
      </w:r>
      <w:r w:rsidR="00892168">
        <w:rPr>
          <w:rFonts w:hint="eastAsia"/>
        </w:rPr>
        <w:t>サービスのコーディネートや</w:t>
      </w:r>
      <w:r>
        <w:rPr>
          <w:rFonts w:hint="eastAsia"/>
        </w:rPr>
        <w:t>相談</w:t>
      </w:r>
      <w:r w:rsidR="00892168">
        <w:rPr>
          <w:rFonts w:hint="eastAsia"/>
        </w:rPr>
        <w:t>その他必要な</w:t>
      </w:r>
      <w:r>
        <w:rPr>
          <w:rFonts w:hint="eastAsia"/>
        </w:rPr>
        <w:t>支援を行う機能</w:t>
      </w:r>
      <w:r>
        <w:rPr>
          <w:rFonts w:hint="eastAsia"/>
        </w:rPr>
        <w:t xml:space="preserve"> </w:t>
      </w:r>
    </w:p>
    <w:p w14:paraId="0EBB88A2" w14:textId="63BCC3DC" w:rsidR="00AD7EE5" w:rsidRDefault="00AD7EE5" w:rsidP="00892168">
      <w:pPr>
        <w:ind w:left="213" w:hangingChars="100" w:hanging="213"/>
      </w:pPr>
      <w:r>
        <w:rPr>
          <w:rFonts w:hint="eastAsia"/>
        </w:rPr>
        <w:t>（２）短期入所等を活用した緊急時の受入体制や医療機関への連絡等必要な対応を行う機能</w:t>
      </w:r>
      <w:r>
        <w:rPr>
          <w:rFonts w:hint="eastAsia"/>
        </w:rPr>
        <w:t xml:space="preserve"> </w:t>
      </w:r>
    </w:p>
    <w:p w14:paraId="4B7555AA" w14:textId="717DF9DA" w:rsidR="00AD7EE5" w:rsidRDefault="00892168" w:rsidP="00AD7EE5">
      <w:pPr>
        <w:ind w:left="213" w:hangingChars="100" w:hanging="213"/>
      </w:pPr>
      <w:r>
        <w:rPr>
          <w:rFonts w:hint="eastAsia"/>
        </w:rPr>
        <w:t>（３）障害福祉サービスの利用や一人暮らしの体験の機会・場を調整</w:t>
      </w:r>
      <w:r w:rsidR="00AD7EE5">
        <w:rPr>
          <w:rFonts w:hint="eastAsia"/>
        </w:rPr>
        <w:t>する機能</w:t>
      </w:r>
      <w:r w:rsidR="00AD7EE5">
        <w:rPr>
          <w:rFonts w:hint="eastAsia"/>
        </w:rPr>
        <w:t xml:space="preserve"> </w:t>
      </w:r>
    </w:p>
    <w:p w14:paraId="6F64380A" w14:textId="77777777" w:rsidR="00AD7EE5" w:rsidRDefault="00AD7EE5" w:rsidP="00AD7EE5">
      <w:pPr>
        <w:ind w:left="213" w:hangingChars="100" w:hanging="213"/>
      </w:pPr>
      <w:r>
        <w:rPr>
          <w:rFonts w:hint="eastAsia"/>
        </w:rPr>
        <w:t>（４）専門的な対応の体制確保や専門的な人材の養成を担う機能</w:t>
      </w:r>
      <w:r>
        <w:rPr>
          <w:rFonts w:hint="eastAsia"/>
        </w:rPr>
        <w:t xml:space="preserve"> </w:t>
      </w:r>
    </w:p>
    <w:p w14:paraId="72C6DD4D" w14:textId="77777777" w:rsidR="00AD7EE5" w:rsidRDefault="00AD7EE5" w:rsidP="00AD7EE5">
      <w:pPr>
        <w:ind w:left="213" w:hangingChars="100" w:hanging="213"/>
      </w:pPr>
      <w:r>
        <w:rPr>
          <w:rFonts w:hint="eastAsia"/>
        </w:rPr>
        <w:t>（５）地域の様々なニーズに対応できるサービス提供体制の確保や、地域の社会資源の連</w:t>
      </w:r>
      <w:r>
        <w:rPr>
          <w:rFonts w:hint="eastAsia"/>
        </w:rPr>
        <w:t xml:space="preserve"> </w:t>
      </w:r>
    </w:p>
    <w:p w14:paraId="13251303" w14:textId="5224D4F9" w:rsidR="003F1812" w:rsidRPr="003F1812" w:rsidRDefault="00AD7EE5" w:rsidP="00AD7EE5">
      <w:pPr>
        <w:ind w:leftChars="100" w:left="213" w:firstLineChars="100" w:firstLine="213"/>
      </w:pPr>
      <w:r>
        <w:rPr>
          <w:rFonts w:hint="eastAsia"/>
        </w:rPr>
        <w:t>携体制の構築等を行う機能</w:t>
      </w:r>
    </w:p>
    <w:p w14:paraId="7EC8CEA1" w14:textId="77777777" w:rsidR="003F1812" w:rsidRPr="003F1812" w:rsidRDefault="003F1812" w:rsidP="003F1812">
      <w:pPr>
        <w:pStyle w:val="a3"/>
        <w:ind w:leftChars="0" w:left="780"/>
      </w:pPr>
    </w:p>
    <w:p w14:paraId="7A117B66" w14:textId="33051AFF" w:rsidR="00C56B29" w:rsidRDefault="00FD08EF">
      <w:r w:rsidRPr="00EB1B11">
        <w:t>（</w:t>
      </w:r>
      <w:r w:rsidR="0068036B">
        <w:rPr>
          <w:rFonts w:hint="eastAsia"/>
        </w:rPr>
        <w:t>事業所の認定手順</w:t>
      </w:r>
      <w:r w:rsidR="00C56B29" w:rsidRPr="00EB1B11">
        <w:t>）</w:t>
      </w:r>
    </w:p>
    <w:p w14:paraId="12300F39" w14:textId="7A79F43A" w:rsidR="0075728D" w:rsidRPr="007A4F0F" w:rsidRDefault="0075728D" w:rsidP="0075728D">
      <w:pPr>
        <w:ind w:left="213" w:hangingChars="100" w:hanging="213"/>
        <w:rPr>
          <w:rFonts w:asciiTheme="minorEastAsia" w:hAnsiTheme="minorEastAsia" w:cs="Times New Roman"/>
          <w:szCs w:val="24"/>
        </w:rPr>
      </w:pPr>
      <w:r w:rsidRPr="0075728D">
        <w:rPr>
          <w:rFonts w:asciiTheme="minorEastAsia" w:hAnsiTheme="minorEastAsia" w:cs="Times New Roman" w:hint="eastAsia"/>
          <w:szCs w:val="24"/>
        </w:rPr>
        <w:t>第３条　前条に掲げる事業の機能を担う団体等は、運営規定に地域生活支援拠点等の機能を担う事業所として規定し</w:t>
      </w:r>
      <w:r w:rsidRPr="007A4F0F">
        <w:rPr>
          <w:rFonts w:asciiTheme="minorEastAsia" w:hAnsiTheme="minorEastAsia" w:cs="Times New Roman" w:hint="eastAsia"/>
          <w:szCs w:val="24"/>
        </w:rPr>
        <w:t>、所在地市町村に届出書（様式第１号）による届け出を行い、所在地市町村の受理により、地域生活支援拠点等を担う事業所となることができる。</w:t>
      </w:r>
    </w:p>
    <w:p w14:paraId="06437E97" w14:textId="68DBD700" w:rsidR="0075728D" w:rsidRPr="007A4F0F" w:rsidRDefault="0075728D" w:rsidP="0075728D">
      <w:pPr>
        <w:ind w:left="213" w:hangingChars="100" w:hanging="213"/>
        <w:rPr>
          <w:rFonts w:asciiTheme="minorEastAsia" w:hAnsiTheme="minorEastAsia" w:cs="Times New Roman"/>
          <w:szCs w:val="24"/>
        </w:rPr>
      </w:pPr>
      <w:r w:rsidRPr="007A4F0F">
        <w:rPr>
          <w:rFonts w:asciiTheme="minorEastAsia" w:hAnsiTheme="minorEastAsia" w:cs="Times New Roman" w:hint="eastAsia"/>
          <w:szCs w:val="24"/>
        </w:rPr>
        <w:t>２　基</w:t>
      </w:r>
      <w:r w:rsidR="00892168" w:rsidRPr="007A4F0F">
        <w:rPr>
          <w:rFonts w:asciiTheme="minorEastAsia" w:hAnsiTheme="minorEastAsia" w:cs="Times New Roman" w:hint="eastAsia"/>
          <w:szCs w:val="24"/>
        </w:rPr>
        <w:t>幹相談支援センターは、地域生活支援拠点等の機能を担う事業所を別表</w:t>
      </w:r>
      <w:r w:rsidRPr="007A4F0F">
        <w:rPr>
          <w:rFonts w:asciiTheme="minorEastAsia" w:hAnsiTheme="minorEastAsia" w:cs="Times New Roman" w:hint="eastAsia"/>
          <w:szCs w:val="24"/>
        </w:rPr>
        <w:t>１に記載し、松本圏域内の共有を図る。</w:t>
      </w:r>
    </w:p>
    <w:p w14:paraId="7A117B6B" w14:textId="73CA9E9B" w:rsidR="00E47922" w:rsidRDefault="004402BC" w:rsidP="00BB75FB">
      <w:pPr>
        <w:ind w:left="213" w:hangingChars="100" w:hanging="213"/>
        <w:rPr>
          <w:szCs w:val="21"/>
        </w:rPr>
      </w:pPr>
      <w:r>
        <w:rPr>
          <w:rFonts w:hint="eastAsia"/>
          <w:szCs w:val="21"/>
        </w:rPr>
        <w:t>３</w:t>
      </w:r>
      <w:r w:rsidR="00BB75FB">
        <w:rPr>
          <w:rFonts w:hint="eastAsia"/>
          <w:szCs w:val="21"/>
        </w:rPr>
        <w:t xml:space="preserve">　</w:t>
      </w:r>
      <w:r w:rsidR="00BB75FB">
        <w:rPr>
          <w:szCs w:val="21"/>
        </w:rPr>
        <w:t>地域生活支援拠点等の機能を担う事業所は、地域生活支援拠点等に係る報酬の</w:t>
      </w:r>
      <w:r w:rsidR="0068036B">
        <w:rPr>
          <w:rFonts w:hint="eastAsia"/>
          <w:szCs w:val="21"/>
        </w:rPr>
        <w:t>加算の</w:t>
      </w:r>
      <w:r w:rsidR="00BB75FB">
        <w:rPr>
          <w:szCs w:val="21"/>
        </w:rPr>
        <w:t>算定ができるが、その趣旨や担う役割を十分に理解し、適切な運用を図るよう留意するものする。</w:t>
      </w:r>
    </w:p>
    <w:p w14:paraId="3718903E" w14:textId="3BE664A6" w:rsidR="00BB75FB" w:rsidRDefault="004402BC" w:rsidP="008623C9">
      <w:pPr>
        <w:pStyle w:val="Default"/>
        <w:ind w:left="213" w:hangingChars="100" w:hanging="213"/>
        <w:rPr>
          <w:sz w:val="21"/>
          <w:szCs w:val="21"/>
        </w:rPr>
      </w:pPr>
      <w:r>
        <w:rPr>
          <w:rFonts w:hint="eastAsia"/>
          <w:sz w:val="21"/>
          <w:szCs w:val="21"/>
        </w:rPr>
        <w:t>４</w:t>
      </w:r>
      <w:r w:rsidR="00BB75FB">
        <w:rPr>
          <w:rFonts w:hint="eastAsia"/>
          <w:sz w:val="21"/>
          <w:szCs w:val="21"/>
        </w:rPr>
        <w:t xml:space="preserve">　</w:t>
      </w:r>
      <w:r w:rsidR="00BB75FB">
        <w:rPr>
          <w:sz w:val="21"/>
          <w:szCs w:val="21"/>
        </w:rPr>
        <w:t>地域生活支援拠点等を担う事業所は、実施した事業の内容の記録を作成のうえ、５年間保存し、実施主体等から求めがあった場合は提出しなければならない。</w:t>
      </w:r>
    </w:p>
    <w:p w14:paraId="44625DCF" w14:textId="51849933" w:rsidR="00BB75FB" w:rsidRDefault="004402BC" w:rsidP="008623C9">
      <w:pPr>
        <w:pStyle w:val="Default"/>
        <w:rPr>
          <w:sz w:val="21"/>
          <w:szCs w:val="21"/>
        </w:rPr>
      </w:pPr>
      <w:r>
        <w:rPr>
          <w:rFonts w:hint="eastAsia"/>
          <w:sz w:val="21"/>
          <w:szCs w:val="21"/>
        </w:rPr>
        <w:t>５　事業所の認定手順については別表２による。</w:t>
      </w:r>
    </w:p>
    <w:p w14:paraId="66F61F81" w14:textId="77777777" w:rsidR="004402BC" w:rsidRDefault="004402BC" w:rsidP="008623C9">
      <w:pPr>
        <w:pStyle w:val="Default"/>
        <w:rPr>
          <w:sz w:val="21"/>
          <w:szCs w:val="21"/>
        </w:rPr>
      </w:pPr>
    </w:p>
    <w:p w14:paraId="0B2379DF" w14:textId="7D39B280" w:rsidR="004402BC" w:rsidRDefault="004402BC" w:rsidP="008623C9">
      <w:pPr>
        <w:pStyle w:val="Default"/>
        <w:rPr>
          <w:sz w:val="21"/>
          <w:szCs w:val="21"/>
        </w:rPr>
      </w:pPr>
      <w:r>
        <w:rPr>
          <w:rFonts w:hint="eastAsia"/>
          <w:sz w:val="21"/>
          <w:szCs w:val="21"/>
        </w:rPr>
        <w:t>（個人情報の保護）</w:t>
      </w:r>
    </w:p>
    <w:p w14:paraId="2981C96B" w14:textId="1E2656A0" w:rsidR="004402BC" w:rsidRDefault="004402BC" w:rsidP="008623C9">
      <w:pPr>
        <w:pStyle w:val="Default"/>
        <w:rPr>
          <w:sz w:val="21"/>
          <w:szCs w:val="21"/>
        </w:rPr>
      </w:pPr>
      <w:r>
        <w:rPr>
          <w:rFonts w:hint="eastAsia"/>
          <w:sz w:val="21"/>
          <w:szCs w:val="21"/>
        </w:rPr>
        <w:t>第４条　事業実施団体の職員又は職員であった</w:t>
      </w:r>
      <w:r w:rsidR="0002474C">
        <w:rPr>
          <w:rFonts w:hint="eastAsia"/>
          <w:sz w:val="21"/>
          <w:szCs w:val="21"/>
        </w:rPr>
        <w:t>者</w:t>
      </w:r>
      <w:r>
        <w:rPr>
          <w:rFonts w:hint="eastAsia"/>
          <w:sz w:val="21"/>
          <w:szCs w:val="21"/>
        </w:rPr>
        <w:t>は</w:t>
      </w:r>
      <w:r w:rsidR="0002474C">
        <w:rPr>
          <w:rFonts w:hint="eastAsia"/>
          <w:sz w:val="21"/>
          <w:szCs w:val="21"/>
        </w:rPr>
        <w:t>、業務上知り得た利用者及びその家族の個人情報については、個人情報の保護に関する法律（平成</w:t>
      </w:r>
      <w:r w:rsidR="0002474C">
        <w:rPr>
          <w:rFonts w:hint="eastAsia"/>
          <w:sz w:val="21"/>
          <w:szCs w:val="21"/>
        </w:rPr>
        <w:t>15</w:t>
      </w:r>
      <w:r w:rsidR="0002474C">
        <w:rPr>
          <w:rFonts w:hint="eastAsia"/>
          <w:sz w:val="21"/>
          <w:szCs w:val="21"/>
        </w:rPr>
        <w:t>年法律第</w:t>
      </w:r>
      <w:r w:rsidR="0002474C">
        <w:rPr>
          <w:rFonts w:hint="eastAsia"/>
          <w:sz w:val="21"/>
          <w:szCs w:val="21"/>
        </w:rPr>
        <w:t>57</w:t>
      </w:r>
      <w:r w:rsidR="0002474C">
        <w:rPr>
          <w:rFonts w:hint="eastAsia"/>
          <w:sz w:val="21"/>
          <w:szCs w:val="21"/>
        </w:rPr>
        <w:t>条）その他関係法令等を遵守し、適正に扱うものとする。</w:t>
      </w:r>
    </w:p>
    <w:p w14:paraId="3FD6017B" w14:textId="77777777" w:rsidR="0002474C" w:rsidRDefault="0002474C" w:rsidP="008623C9">
      <w:pPr>
        <w:pStyle w:val="Default"/>
        <w:rPr>
          <w:sz w:val="21"/>
          <w:szCs w:val="21"/>
        </w:rPr>
      </w:pPr>
    </w:p>
    <w:p w14:paraId="10039EDB" w14:textId="39474BF3" w:rsidR="0002474C" w:rsidRDefault="0002474C" w:rsidP="008623C9">
      <w:pPr>
        <w:pStyle w:val="Default"/>
        <w:rPr>
          <w:sz w:val="21"/>
          <w:szCs w:val="21"/>
        </w:rPr>
      </w:pPr>
      <w:r>
        <w:rPr>
          <w:rFonts w:hint="eastAsia"/>
          <w:sz w:val="21"/>
          <w:szCs w:val="21"/>
        </w:rPr>
        <w:t>（補則）</w:t>
      </w:r>
    </w:p>
    <w:p w14:paraId="7F398B81" w14:textId="3D6C85C2" w:rsidR="0002474C" w:rsidRDefault="0002474C" w:rsidP="008623C9">
      <w:pPr>
        <w:pStyle w:val="Default"/>
        <w:rPr>
          <w:sz w:val="21"/>
          <w:szCs w:val="21"/>
        </w:rPr>
      </w:pPr>
      <w:r>
        <w:rPr>
          <w:rFonts w:hint="eastAsia"/>
          <w:sz w:val="21"/>
          <w:szCs w:val="21"/>
        </w:rPr>
        <w:t>第５条　この要領に定めるもののほか、事業の実施にあたって必要な事項は松本障害保健福祉圏域自立支援協議会にて協議を行い、定めることとする。</w:t>
      </w:r>
    </w:p>
    <w:p w14:paraId="339B4B62" w14:textId="77777777" w:rsidR="0075728D" w:rsidRDefault="0075728D"/>
    <w:p w14:paraId="7A117B8F" w14:textId="2B87618F" w:rsidR="00B8069A" w:rsidRPr="00EB1B11" w:rsidRDefault="00676772" w:rsidP="00676772">
      <w:pPr>
        <w:ind w:firstLineChars="300" w:firstLine="638"/>
      </w:pPr>
      <w:r>
        <w:rPr>
          <w:rFonts w:hint="eastAsia"/>
        </w:rPr>
        <w:t>附　則</w:t>
      </w:r>
    </w:p>
    <w:p w14:paraId="7A117B91" w14:textId="1F382264" w:rsidR="00C40876" w:rsidRDefault="004638C8" w:rsidP="00676772">
      <w:pPr>
        <w:ind w:firstLineChars="100" w:firstLine="213"/>
      </w:pPr>
      <w:r w:rsidRPr="00EB1B11">
        <w:t>この</w:t>
      </w:r>
      <w:r w:rsidR="00B25D60">
        <w:rPr>
          <w:rFonts w:hint="eastAsia"/>
        </w:rPr>
        <w:t>要領</w:t>
      </w:r>
      <w:r w:rsidRPr="00EB1B11">
        <w:t>は、</w:t>
      </w:r>
      <w:r w:rsidR="00B17408" w:rsidRPr="00EB1B11">
        <w:rPr>
          <w:rFonts w:hint="eastAsia"/>
        </w:rPr>
        <w:t>令和２</w:t>
      </w:r>
      <w:r w:rsidR="00FD08EF" w:rsidRPr="00EB1B11">
        <w:t>年</w:t>
      </w:r>
      <w:r w:rsidR="00FD08EF" w:rsidRPr="00EB1B11">
        <w:rPr>
          <w:rFonts w:hint="eastAsia"/>
        </w:rPr>
        <w:t>４</w:t>
      </w:r>
      <w:r w:rsidR="00B8069A" w:rsidRPr="00EB1B11">
        <w:t>月１日から施行する。</w:t>
      </w:r>
    </w:p>
    <w:p w14:paraId="253C9F72" w14:textId="77777777" w:rsidR="00C65F1B" w:rsidRPr="00C65F1B" w:rsidRDefault="00C65F1B" w:rsidP="00B25D60">
      <w:bookmarkStart w:id="0" w:name="_GoBack"/>
      <w:bookmarkEnd w:id="0"/>
    </w:p>
    <w:sectPr w:rsidR="00C65F1B" w:rsidRPr="00C65F1B" w:rsidSect="00687307">
      <w:pgSz w:w="11906" w:h="16838"/>
      <w:pgMar w:top="1440" w:right="1080" w:bottom="1440" w:left="1080" w:header="851" w:footer="992" w:gutter="0"/>
      <w:cols w:space="425"/>
      <w:docGrid w:type="linesAndChars" w:linePitch="320"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8F5EC0" w14:textId="77777777" w:rsidR="00AA46F2" w:rsidRDefault="00AA46F2" w:rsidP="002D7C6C">
      <w:r>
        <w:separator/>
      </w:r>
    </w:p>
  </w:endnote>
  <w:endnote w:type="continuationSeparator" w:id="0">
    <w:p w14:paraId="3E96A63E" w14:textId="77777777" w:rsidR="00AA46F2" w:rsidRDefault="00AA46F2" w:rsidP="002D7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D60CCA" w14:textId="77777777" w:rsidR="00AA46F2" w:rsidRDefault="00AA46F2" w:rsidP="002D7C6C">
      <w:r>
        <w:separator/>
      </w:r>
    </w:p>
  </w:footnote>
  <w:footnote w:type="continuationSeparator" w:id="0">
    <w:p w14:paraId="774FDCE5" w14:textId="77777777" w:rsidR="00AA46F2" w:rsidRDefault="00AA46F2" w:rsidP="002D7C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A41C29"/>
    <w:multiLevelType w:val="hybridMultilevel"/>
    <w:tmpl w:val="4F863DC8"/>
    <w:lvl w:ilvl="0" w:tplc="C412A310">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 w15:restartNumberingAfterBreak="0">
    <w:nsid w:val="20AE7489"/>
    <w:multiLevelType w:val="hybridMultilevel"/>
    <w:tmpl w:val="D30AD8D2"/>
    <w:lvl w:ilvl="0" w:tplc="1D98C9D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26937F4F"/>
    <w:multiLevelType w:val="hybridMultilevel"/>
    <w:tmpl w:val="15E4127A"/>
    <w:lvl w:ilvl="0" w:tplc="D4B01BC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2816666"/>
    <w:multiLevelType w:val="hybridMultilevel"/>
    <w:tmpl w:val="5C1049DA"/>
    <w:lvl w:ilvl="0" w:tplc="FC0AC140">
      <w:start w:val="1"/>
      <w:numFmt w:val="decimalFullWidth"/>
      <w:lvlText w:val="第%1条"/>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9EB627C"/>
    <w:multiLevelType w:val="hybridMultilevel"/>
    <w:tmpl w:val="D4A65C20"/>
    <w:lvl w:ilvl="0" w:tplc="996C34B8">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5" w15:restartNumberingAfterBreak="0">
    <w:nsid w:val="65967111"/>
    <w:multiLevelType w:val="hybridMultilevel"/>
    <w:tmpl w:val="05086DF4"/>
    <w:lvl w:ilvl="0" w:tplc="E160E36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4D5DDF"/>
    <w:multiLevelType w:val="hybridMultilevel"/>
    <w:tmpl w:val="F2F07A08"/>
    <w:lvl w:ilvl="0" w:tplc="962827B4">
      <w:start w:val="1"/>
      <w:numFmt w:val="decimalEnclosedCircle"/>
      <w:lvlText w:val="%1"/>
      <w:lvlJc w:val="left"/>
      <w:pPr>
        <w:ind w:left="360" w:hanging="360"/>
      </w:pPr>
      <w:rPr>
        <w:rFonts w:hint="default"/>
      </w:rPr>
    </w:lvl>
    <w:lvl w:ilvl="1" w:tplc="057E0268">
      <w:start w:val="1"/>
      <w:numFmt w:val="decimalEnclosedCircle"/>
      <w:lvlText w:val="%2"/>
      <w:lvlJc w:val="left"/>
      <w:pPr>
        <w:ind w:left="840" w:hanging="420"/>
      </w:pPr>
      <w:rPr>
        <w:rFonts w:asciiTheme="minorHAnsi" w:eastAsiaTheme="minorEastAsia" w:hAnsiTheme="minorHAnsi" w:cstheme="minorBidi"/>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7916378"/>
    <w:multiLevelType w:val="hybridMultilevel"/>
    <w:tmpl w:val="F9106820"/>
    <w:lvl w:ilvl="0" w:tplc="0409000F">
      <w:start w:val="1"/>
      <w:numFmt w:val="decimal"/>
      <w:lvlText w:val="%1."/>
      <w:lvlJc w:val="left"/>
      <w:pPr>
        <w:ind w:left="720" w:hanging="720"/>
      </w:pPr>
      <w:rPr>
        <w:rFonts w:hint="default"/>
      </w:rPr>
    </w:lvl>
    <w:lvl w:ilvl="1" w:tplc="1D98C9D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2"/>
  </w:num>
  <w:num w:numId="3">
    <w:abstractNumId w:val="5"/>
  </w:num>
  <w:num w:numId="4">
    <w:abstractNumId w:val="7"/>
  </w:num>
  <w:num w:numId="5">
    <w:abstractNumId w:val="6"/>
  </w:num>
  <w:num w:numId="6">
    <w:abstractNumId w:val="0"/>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213"/>
  <w:drawingGridVerticalSpacing w:val="16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6B29"/>
    <w:rsid w:val="0002474C"/>
    <w:rsid w:val="0005233E"/>
    <w:rsid w:val="0008664C"/>
    <w:rsid w:val="000A0484"/>
    <w:rsid w:val="00102912"/>
    <w:rsid w:val="0010611E"/>
    <w:rsid w:val="00135E1C"/>
    <w:rsid w:val="00166AA2"/>
    <w:rsid w:val="00187BAC"/>
    <w:rsid w:val="00191562"/>
    <w:rsid w:val="001950E1"/>
    <w:rsid w:val="001A260E"/>
    <w:rsid w:val="001C0CBB"/>
    <w:rsid w:val="001C55FE"/>
    <w:rsid w:val="001F6FAC"/>
    <w:rsid w:val="0025244E"/>
    <w:rsid w:val="0027573B"/>
    <w:rsid w:val="002833D1"/>
    <w:rsid w:val="002B76CC"/>
    <w:rsid w:val="002C37D6"/>
    <w:rsid w:val="002C38E2"/>
    <w:rsid w:val="002D7C6C"/>
    <w:rsid w:val="0037691D"/>
    <w:rsid w:val="003846C4"/>
    <w:rsid w:val="003B42AC"/>
    <w:rsid w:val="003C3A4E"/>
    <w:rsid w:val="003D66E1"/>
    <w:rsid w:val="003E6990"/>
    <w:rsid w:val="003F1812"/>
    <w:rsid w:val="003F1EDD"/>
    <w:rsid w:val="00432D2D"/>
    <w:rsid w:val="004402BC"/>
    <w:rsid w:val="00442BAF"/>
    <w:rsid w:val="004638C8"/>
    <w:rsid w:val="00471C9D"/>
    <w:rsid w:val="00493E6D"/>
    <w:rsid w:val="004A4254"/>
    <w:rsid w:val="004B0E26"/>
    <w:rsid w:val="004D285A"/>
    <w:rsid w:val="004E69F3"/>
    <w:rsid w:val="00532210"/>
    <w:rsid w:val="005B2A10"/>
    <w:rsid w:val="005C58AB"/>
    <w:rsid w:val="00600DA1"/>
    <w:rsid w:val="0061315D"/>
    <w:rsid w:val="00617525"/>
    <w:rsid w:val="00646596"/>
    <w:rsid w:val="00647537"/>
    <w:rsid w:val="006577EC"/>
    <w:rsid w:val="00670D2D"/>
    <w:rsid w:val="00676772"/>
    <w:rsid w:val="00677C72"/>
    <w:rsid w:val="0068036B"/>
    <w:rsid w:val="00685DA4"/>
    <w:rsid w:val="00687307"/>
    <w:rsid w:val="006A7244"/>
    <w:rsid w:val="006D01C3"/>
    <w:rsid w:val="00710B46"/>
    <w:rsid w:val="0075728D"/>
    <w:rsid w:val="007A4692"/>
    <w:rsid w:val="007A4F0F"/>
    <w:rsid w:val="008458D9"/>
    <w:rsid w:val="008623C9"/>
    <w:rsid w:val="00864ED6"/>
    <w:rsid w:val="00892168"/>
    <w:rsid w:val="008D32F3"/>
    <w:rsid w:val="008D7B05"/>
    <w:rsid w:val="008F0F0A"/>
    <w:rsid w:val="00907C78"/>
    <w:rsid w:val="00914059"/>
    <w:rsid w:val="00926F85"/>
    <w:rsid w:val="00931DDB"/>
    <w:rsid w:val="00947E8E"/>
    <w:rsid w:val="009C6420"/>
    <w:rsid w:val="009D79E2"/>
    <w:rsid w:val="00A41FAF"/>
    <w:rsid w:val="00AA46F2"/>
    <w:rsid w:val="00AD7EE5"/>
    <w:rsid w:val="00AE13E4"/>
    <w:rsid w:val="00B17408"/>
    <w:rsid w:val="00B25D60"/>
    <w:rsid w:val="00B8069A"/>
    <w:rsid w:val="00BB75FB"/>
    <w:rsid w:val="00BC753A"/>
    <w:rsid w:val="00C027CD"/>
    <w:rsid w:val="00C40876"/>
    <w:rsid w:val="00C56B29"/>
    <w:rsid w:val="00C65F1B"/>
    <w:rsid w:val="00C66A80"/>
    <w:rsid w:val="00C70CDA"/>
    <w:rsid w:val="00D224F4"/>
    <w:rsid w:val="00D45915"/>
    <w:rsid w:val="00D50425"/>
    <w:rsid w:val="00D74782"/>
    <w:rsid w:val="00DB31F8"/>
    <w:rsid w:val="00DD336D"/>
    <w:rsid w:val="00DD3822"/>
    <w:rsid w:val="00DF0C43"/>
    <w:rsid w:val="00E0013C"/>
    <w:rsid w:val="00E47922"/>
    <w:rsid w:val="00EA0DEF"/>
    <w:rsid w:val="00EB1B11"/>
    <w:rsid w:val="00ED104D"/>
    <w:rsid w:val="00EE701E"/>
    <w:rsid w:val="00EE7A46"/>
    <w:rsid w:val="00EE7A57"/>
    <w:rsid w:val="00EF2A88"/>
    <w:rsid w:val="00EF353F"/>
    <w:rsid w:val="00F16A93"/>
    <w:rsid w:val="00F41034"/>
    <w:rsid w:val="00F43C55"/>
    <w:rsid w:val="00F72F9A"/>
    <w:rsid w:val="00FC65C8"/>
    <w:rsid w:val="00FD08EF"/>
    <w:rsid w:val="00FE66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A117B5E"/>
  <w15:docId w15:val="{A4F5D700-9CE1-4606-9BE1-B7AD2D37C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D66E1"/>
    <w:pPr>
      <w:ind w:leftChars="400" w:left="840"/>
    </w:pPr>
  </w:style>
  <w:style w:type="paragraph" w:styleId="a4">
    <w:name w:val="header"/>
    <w:basedOn w:val="a"/>
    <w:link w:val="a5"/>
    <w:uiPriority w:val="99"/>
    <w:unhideWhenUsed/>
    <w:rsid w:val="002D7C6C"/>
    <w:pPr>
      <w:tabs>
        <w:tab w:val="center" w:pos="4252"/>
        <w:tab w:val="right" w:pos="8504"/>
      </w:tabs>
      <w:snapToGrid w:val="0"/>
    </w:pPr>
  </w:style>
  <w:style w:type="character" w:customStyle="1" w:styleId="a5">
    <w:name w:val="ヘッダー (文字)"/>
    <w:basedOn w:val="a0"/>
    <w:link w:val="a4"/>
    <w:uiPriority w:val="99"/>
    <w:rsid w:val="002D7C6C"/>
  </w:style>
  <w:style w:type="paragraph" w:styleId="a6">
    <w:name w:val="footer"/>
    <w:basedOn w:val="a"/>
    <w:link w:val="a7"/>
    <w:uiPriority w:val="99"/>
    <w:unhideWhenUsed/>
    <w:rsid w:val="002D7C6C"/>
    <w:pPr>
      <w:tabs>
        <w:tab w:val="center" w:pos="4252"/>
        <w:tab w:val="right" w:pos="8504"/>
      </w:tabs>
      <w:snapToGrid w:val="0"/>
    </w:pPr>
  </w:style>
  <w:style w:type="character" w:customStyle="1" w:styleId="a7">
    <w:name w:val="フッター (文字)"/>
    <w:basedOn w:val="a0"/>
    <w:link w:val="a6"/>
    <w:uiPriority w:val="99"/>
    <w:rsid w:val="002D7C6C"/>
  </w:style>
  <w:style w:type="paragraph" w:styleId="a8">
    <w:name w:val="Balloon Text"/>
    <w:basedOn w:val="a"/>
    <w:link w:val="a9"/>
    <w:uiPriority w:val="99"/>
    <w:semiHidden/>
    <w:unhideWhenUsed/>
    <w:rsid w:val="0025244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5244E"/>
    <w:rPr>
      <w:rFonts w:asciiTheme="majorHAnsi" w:eastAsiaTheme="majorEastAsia" w:hAnsiTheme="majorHAnsi" w:cstheme="majorBidi"/>
      <w:sz w:val="18"/>
      <w:szCs w:val="18"/>
    </w:rPr>
  </w:style>
  <w:style w:type="paragraph" w:styleId="aa">
    <w:name w:val="Date"/>
    <w:basedOn w:val="a"/>
    <w:next w:val="a"/>
    <w:link w:val="ab"/>
    <w:semiHidden/>
    <w:rsid w:val="00187BAC"/>
    <w:rPr>
      <w:rFonts w:ascii="ＭＳ 明朝" w:eastAsia="ＭＳ 明朝" w:hAnsi="ＭＳ 明朝" w:cs="Times New Roman"/>
      <w:sz w:val="24"/>
      <w:szCs w:val="24"/>
    </w:rPr>
  </w:style>
  <w:style w:type="character" w:customStyle="1" w:styleId="ab">
    <w:name w:val="日付 (文字)"/>
    <w:basedOn w:val="a0"/>
    <w:link w:val="aa"/>
    <w:semiHidden/>
    <w:rsid w:val="00187BAC"/>
    <w:rPr>
      <w:rFonts w:ascii="ＭＳ 明朝" w:eastAsia="ＭＳ 明朝" w:hAnsi="ＭＳ 明朝" w:cs="Times New Roman"/>
      <w:sz w:val="24"/>
      <w:szCs w:val="24"/>
    </w:rPr>
  </w:style>
  <w:style w:type="paragraph" w:styleId="ac">
    <w:name w:val="Note Heading"/>
    <w:basedOn w:val="a"/>
    <w:next w:val="a"/>
    <w:link w:val="ad"/>
    <w:semiHidden/>
    <w:rsid w:val="00187BAC"/>
    <w:pPr>
      <w:jc w:val="center"/>
    </w:pPr>
    <w:rPr>
      <w:rFonts w:ascii="ＭＳ 明朝" w:eastAsia="ＭＳ 明朝" w:hAnsi="ＭＳ 明朝" w:cs="Times New Roman"/>
      <w:sz w:val="24"/>
      <w:szCs w:val="24"/>
    </w:rPr>
  </w:style>
  <w:style w:type="character" w:customStyle="1" w:styleId="ad">
    <w:name w:val="記 (文字)"/>
    <w:basedOn w:val="a0"/>
    <w:link w:val="ac"/>
    <w:semiHidden/>
    <w:rsid w:val="00187BAC"/>
    <w:rPr>
      <w:rFonts w:ascii="ＭＳ 明朝" w:eastAsia="ＭＳ 明朝" w:hAnsi="ＭＳ 明朝" w:cs="Times New Roman"/>
      <w:sz w:val="24"/>
      <w:szCs w:val="24"/>
    </w:rPr>
  </w:style>
  <w:style w:type="paragraph" w:styleId="ae">
    <w:name w:val="Body Text"/>
    <w:basedOn w:val="a"/>
    <w:link w:val="af"/>
    <w:semiHidden/>
    <w:rsid w:val="00187BAC"/>
    <w:rPr>
      <w:rFonts w:ascii="ＭＳ 明朝" w:eastAsia="ＭＳ 明朝" w:hAnsi="ＭＳ 明朝" w:cs="Times New Roman"/>
      <w:sz w:val="24"/>
      <w:szCs w:val="24"/>
    </w:rPr>
  </w:style>
  <w:style w:type="character" w:customStyle="1" w:styleId="af">
    <w:name w:val="本文 (文字)"/>
    <w:basedOn w:val="a0"/>
    <w:link w:val="ae"/>
    <w:semiHidden/>
    <w:rsid w:val="00187BAC"/>
    <w:rPr>
      <w:rFonts w:ascii="ＭＳ 明朝" w:eastAsia="ＭＳ 明朝" w:hAnsi="ＭＳ 明朝" w:cs="Times New Roman"/>
      <w:sz w:val="24"/>
      <w:szCs w:val="24"/>
    </w:rPr>
  </w:style>
  <w:style w:type="paragraph" w:styleId="Web">
    <w:name w:val="Normal (Web)"/>
    <w:basedOn w:val="a"/>
    <w:uiPriority w:val="99"/>
    <w:semiHidden/>
    <w:unhideWhenUsed/>
    <w:rsid w:val="003F1812"/>
    <w:pPr>
      <w:widowControl/>
      <w:spacing w:before="100" w:beforeAutospacing="1" w:after="142" w:line="276" w:lineRule="auto"/>
      <w:jc w:val="left"/>
    </w:pPr>
    <w:rPr>
      <w:rFonts w:ascii="ＭＳ Ｐゴシック" w:eastAsia="ＭＳ Ｐゴシック" w:hAnsi="ＭＳ Ｐゴシック" w:cs="ＭＳ Ｐゴシック"/>
      <w:kern w:val="0"/>
      <w:sz w:val="24"/>
      <w:szCs w:val="24"/>
    </w:rPr>
  </w:style>
  <w:style w:type="paragraph" w:customStyle="1" w:styleId="Default">
    <w:name w:val="Default"/>
    <w:rsid w:val="00BB75FB"/>
    <w:pPr>
      <w:widowControl w:val="0"/>
      <w:autoSpaceDE w:val="0"/>
      <w:autoSpaceDN w:val="0"/>
      <w:adjustRightInd w:val="0"/>
    </w:pPr>
    <w:rPr>
      <w:rFonts w:ascii="ＭＳ ゴシック" w:hAnsi="ＭＳ ゴシック" w:cs="ＭＳ ゴシック"/>
      <w:color w:val="000000"/>
      <w:kern w:val="0"/>
      <w:sz w:val="24"/>
      <w:szCs w:val="24"/>
    </w:rPr>
  </w:style>
  <w:style w:type="table" w:styleId="af0">
    <w:name w:val="Table Grid"/>
    <w:basedOn w:val="a1"/>
    <w:uiPriority w:val="39"/>
    <w:rsid w:val="00C65F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706564">
      <w:bodyDiv w:val="1"/>
      <w:marLeft w:val="0"/>
      <w:marRight w:val="0"/>
      <w:marTop w:val="0"/>
      <w:marBottom w:val="0"/>
      <w:divBdr>
        <w:top w:val="none" w:sz="0" w:space="0" w:color="auto"/>
        <w:left w:val="none" w:sz="0" w:space="0" w:color="auto"/>
        <w:bottom w:val="none" w:sz="0" w:space="0" w:color="auto"/>
        <w:right w:val="none" w:sz="0" w:space="0" w:color="auto"/>
      </w:divBdr>
    </w:div>
    <w:div w:id="295374740">
      <w:bodyDiv w:val="1"/>
      <w:marLeft w:val="0"/>
      <w:marRight w:val="0"/>
      <w:marTop w:val="0"/>
      <w:marBottom w:val="0"/>
      <w:divBdr>
        <w:top w:val="none" w:sz="0" w:space="0" w:color="auto"/>
        <w:left w:val="none" w:sz="0" w:space="0" w:color="auto"/>
        <w:bottom w:val="none" w:sz="0" w:space="0" w:color="auto"/>
        <w:right w:val="none" w:sz="0" w:space="0" w:color="auto"/>
      </w:divBdr>
    </w:div>
    <w:div w:id="494610522">
      <w:bodyDiv w:val="1"/>
      <w:marLeft w:val="0"/>
      <w:marRight w:val="0"/>
      <w:marTop w:val="0"/>
      <w:marBottom w:val="0"/>
      <w:divBdr>
        <w:top w:val="none" w:sz="0" w:space="0" w:color="auto"/>
        <w:left w:val="none" w:sz="0" w:space="0" w:color="auto"/>
        <w:bottom w:val="none" w:sz="0" w:space="0" w:color="auto"/>
        <w:right w:val="none" w:sz="0" w:space="0" w:color="auto"/>
      </w:divBdr>
    </w:div>
    <w:div w:id="614101766">
      <w:bodyDiv w:val="1"/>
      <w:marLeft w:val="0"/>
      <w:marRight w:val="0"/>
      <w:marTop w:val="0"/>
      <w:marBottom w:val="0"/>
      <w:divBdr>
        <w:top w:val="none" w:sz="0" w:space="0" w:color="auto"/>
        <w:left w:val="none" w:sz="0" w:space="0" w:color="auto"/>
        <w:bottom w:val="none" w:sz="0" w:space="0" w:color="auto"/>
        <w:right w:val="none" w:sz="0" w:space="0" w:color="auto"/>
      </w:divBdr>
    </w:div>
    <w:div w:id="1934775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18508B-4165-458D-B58F-17F70B5F4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147</Words>
  <Characters>838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chisaki7220931@gmail.com</dc:creator>
  <cp:lastModifiedBy>TY0104-19.8.30</cp:lastModifiedBy>
  <cp:revision>23</cp:revision>
  <cp:lastPrinted>2020-02-19T06:41:00Z</cp:lastPrinted>
  <dcterms:created xsi:type="dcterms:W3CDTF">2019-06-12T09:49:00Z</dcterms:created>
  <dcterms:modified xsi:type="dcterms:W3CDTF">2020-02-19T06:41:00Z</dcterms:modified>
</cp:coreProperties>
</file>